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2EA" w:rsidRDefault="000C12EA" w:rsidP="000C12EA">
      <w:pPr>
        <w:rPr>
          <w:rFonts w:eastAsia="方正大标宋简体"/>
          <w:spacing w:val="80"/>
          <w:sz w:val="58"/>
        </w:rPr>
      </w:pPr>
      <w:r>
        <w:rPr>
          <w:rFonts w:eastAsia="方正大标宋简体"/>
          <w:noProof/>
          <w:spacing w:val="80"/>
          <w:sz w:val="20"/>
        </w:rPr>
        <mc:AlternateContent>
          <mc:Choice Requires="wps">
            <w:drawing>
              <wp:anchor distT="0" distB="0" distL="114300" distR="114300" simplePos="0" relativeHeight="251659264" behindDoc="1" locked="0" layoutInCell="1" allowOverlap="1">
                <wp:simplePos x="0" y="0"/>
                <wp:positionH relativeFrom="column">
                  <wp:posOffset>125095</wp:posOffset>
                </wp:positionH>
                <wp:positionV relativeFrom="paragraph">
                  <wp:posOffset>-184786</wp:posOffset>
                </wp:positionV>
                <wp:extent cx="5366385" cy="695325"/>
                <wp:effectExtent l="0" t="0" r="24765" b="2857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6385" cy="695325"/>
                        </a:xfrm>
                        <a:prstGeom prst="rect">
                          <a:avLst/>
                        </a:prstGeom>
                        <a:solidFill>
                          <a:srgbClr val="FFFFFF"/>
                        </a:solidFill>
                        <a:ln w="9525">
                          <a:solidFill>
                            <a:srgbClr val="FFFFFF"/>
                          </a:solidFill>
                          <a:miter lim="800000"/>
                          <a:headEnd/>
                          <a:tailEnd/>
                        </a:ln>
                      </wps:spPr>
                      <wps:txbx>
                        <w:txbxContent>
                          <w:p w:rsidR="000C12EA" w:rsidRPr="00D91F94" w:rsidRDefault="000C12EA" w:rsidP="000C12EA">
                            <w:pPr>
                              <w:jc w:val="center"/>
                              <w:rPr>
                                <w:rFonts w:ascii="方正小标宋简体" w:eastAsia="方正小标宋简体" w:hint="eastAsia"/>
                                <w:color w:val="FF0000"/>
                                <w:spacing w:val="56"/>
                              </w:rPr>
                            </w:pPr>
                            <w:r w:rsidRPr="00D91F94">
                              <w:rPr>
                                <w:rFonts w:ascii="方正小标宋简体" w:eastAsia="方正小标宋简体" w:hint="eastAsia"/>
                                <w:color w:val="FF0000"/>
                                <w:spacing w:val="56"/>
                                <w:sz w:val="62"/>
                              </w:rPr>
                              <w:t>广西壮族自治区教育厅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85pt;margin-top:-14.55pt;width:422.5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" strokecolor="white">
                <v:textbox>
                  <w:txbxContent>
                    <w:p w:rsidR="000C12EA" w:rsidRPr="00D91F94" w:rsidRDefault="000C12EA" w:rsidP="000C12EA">
                      <w:pPr>
                        <w:jc w:val="center"/>
                        <w:rPr>
                          <w:rFonts w:ascii="方正小标宋简体" w:eastAsia="方正小标宋简体" w:hint="eastAsia"/>
                          <w:color w:val="FF0000"/>
                          <w:spacing w:val="56"/>
                        </w:rPr>
                      </w:pPr>
                      <w:r w:rsidRPr="00D91F94">
                        <w:rPr>
                          <w:rFonts w:ascii="方正小标宋简体" w:eastAsia="方正小标宋简体" w:hint="eastAsia"/>
                          <w:color w:val="FF0000"/>
                          <w:spacing w:val="56"/>
                          <w:sz w:val="62"/>
                        </w:rPr>
                        <w:t>广西壮族自治区教育厅</w:t>
                      </w:r>
                    </w:p>
                  </w:txbxContent>
                </v:textbox>
              </v:shape>
            </w:pict>
          </mc:Fallback>
        </mc:AlternateContent>
      </w:r>
      <w:r w:rsidRPr="00952541">
        <w:rPr>
          <w:rFonts w:ascii="仿宋" w:eastAsia="仿宋" w:hAnsi="仿宋"/>
          <w:noProof/>
          <w:szCs w:val="32"/>
        </w:rPr>
        <mc:AlternateContent>
          <mc:Choice Requires="wps">
            <w:drawing>
              <wp:anchor distT="0" distB="0" distL="114300" distR="114300" simplePos="0" relativeHeight="251660288" behindDoc="0" locked="0" layoutInCell="1" allowOverlap="1">
                <wp:simplePos x="0" y="0"/>
                <wp:positionH relativeFrom="column">
                  <wp:posOffset>-226695</wp:posOffset>
                </wp:positionH>
                <wp:positionV relativeFrom="paragraph">
                  <wp:posOffset>530860</wp:posOffset>
                </wp:positionV>
                <wp:extent cx="6086475" cy="8255"/>
                <wp:effectExtent l="30480" t="35560" r="36195" b="3238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8255"/>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300B2"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41.8pt" to="461.4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" strokecolor="red" strokeweight="4.5pt">
                <v:stroke linestyle="thickThin"/>
              </v:line>
            </w:pict>
          </mc:Fallback>
        </mc:AlternateContent>
      </w:r>
    </w:p>
    <w:p w:rsidR="000C12EA" w:rsidRPr="000C12EA" w:rsidRDefault="000C12EA" w:rsidP="000C12EA">
      <w:pPr>
        <w:spacing w:line="560" w:lineRule="exact"/>
        <w:jc w:val="right"/>
        <w:rPr>
          <w:rFonts w:ascii="仿宋" w:eastAsia="仿宋" w:hAnsi="仿宋" w:cs="Times New Roman"/>
          <w:sz w:val="32"/>
          <w:szCs w:val="32"/>
        </w:rPr>
      </w:pPr>
      <w:r w:rsidRPr="000C12EA">
        <w:rPr>
          <w:rFonts w:ascii="仿宋" w:eastAsia="仿宋" w:hAnsi="仿宋" w:cs="Times New Roman" w:hint="eastAsia"/>
          <w:sz w:val="32"/>
          <w:szCs w:val="32"/>
        </w:rPr>
        <w:t>桂教办〔2020〕637号</w:t>
      </w:r>
    </w:p>
    <w:p w:rsidR="000C12EA" w:rsidRDefault="000C12EA" w:rsidP="00997D48">
      <w:pPr>
        <w:spacing w:line="560" w:lineRule="exact"/>
        <w:jc w:val="center"/>
        <w:rPr>
          <w:rFonts w:ascii="方正小标宋简体" w:eastAsia="方正小标宋简体" w:hAnsi="Calibri" w:cs="Times New Roman" w:hint="eastAsia"/>
          <w:sz w:val="44"/>
          <w:szCs w:val="44"/>
        </w:rPr>
      </w:pPr>
    </w:p>
    <w:p w:rsidR="00FC5DD0" w:rsidRDefault="00FC5DD0" w:rsidP="000C12EA">
      <w:pPr>
        <w:spacing w:line="700" w:lineRule="exact"/>
        <w:jc w:val="center"/>
        <w:rPr>
          <w:rFonts w:ascii="方正小标宋简体" w:eastAsia="方正小标宋简体" w:hAnsi="Calibri" w:cs="Times New Roman"/>
          <w:sz w:val="44"/>
          <w:szCs w:val="44"/>
        </w:rPr>
      </w:pPr>
      <w:r>
        <w:rPr>
          <w:rFonts w:ascii="方正小标宋简体" w:eastAsia="方正小标宋简体" w:hAnsi="Calibri" w:cs="Times New Roman"/>
          <w:sz w:val="44"/>
          <w:szCs w:val="44"/>
        </w:rPr>
        <w:t>自治区教育厅</w:t>
      </w:r>
      <w:r w:rsidR="00584DE2">
        <w:rPr>
          <w:rFonts w:ascii="方正小标宋简体" w:eastAsia="方正小标宋简体" w:hAnsi="Calibri" w:cs="Times New Roman" w:hint="eastAsia"/>
          <w:sz w:val="44"/>
          <w:szCs w:val="44"/>
        </w:rPr>
        <w:t>办公室</w:t>
      </w:r>
      <w:r>
        <w:rPr>
          <w:rFonts w:ascii="方正小标宋简体" w:eastAsia="方正小标宋简体" w:hAnsi="Calibri" w:cs="Times New Roman" w:hint="eastAsia"/>
          <w:sz w:val="44"/>
          <w:szCs w:val="44"/>
        </w:rPr>
        <w:t>转发</w:t>
      </w:r>
      <w:r w:rsidRPr="00B05AAA">
        <w:rPr>
          <w:rFonts w:ascii="方正小标宋简体" w:eastAsia="方正小标宋简体" w:hAnsi="Calibri" w:cs="Times New Roman" w:hint="eastAsia"/>
          <w:sz w:val="44"/>
          <w:szCs w:val="44"/>
        </w:rPr>
        <w:t>关于做好</w:t>
      </w:r>
      <w:r>
        <w:rPr>
          <w:rFonts w:ascii="方正小标宋简体" w:eastAsia="方正小标宋简体" w:hAnsi="Calibri" w:cs="Times New Roman" w:hint="eastAsia"/>
          <w:sz w:val="44"/>
          <w:szCs w:val="44"/>
        </w:rPr>
        <w:t>20</w:t>
      </w:r>
      <w:r>
        <w:rPr>
          <w:rFonts w:ascii="方正小标宋简体" w:eastAsia="方正小标宋简体" w:hAnsi="Calibri" w:cs="Times New Roman"/>
          <w:sz w:val="44"/>
          <w:szCs w:val="44"/>
        </w:rPr>
        <w:t>21</w:t>
      </w:r>
      <w:r w:rsidRPr="00B05AAA">
        <w:rPr>
          <w:rFonts w:ascii="方正小标宋简体" w:eastAsia="方正小标宋简体" w:hAnsi="Calibri" w:cs="Times New Roman" w:hint="eastAsia"/>
          <w:sz w:val="44"/>
          <w:szCs w:val="44"/>
        </w:rPr>
        <w:t>年</w:t>
      </w:r>
    </w:p>
    <w:p w:rsidR="00FC5DD0" w:rsidRDefault="00FC5DD0" w:rsidP="000C12EA">
      <w:pPr>
        <w:spacing w:line="700" w:lineRule="exact"/>
        <w:jc w:val="center"/>
        <w:rPr>
          <w:rFonts w:ascii="方正小标宋简体" w:eastAsia="方正小标宋简体" w:hAnsi="Calibri" w:cs="Times New Roman"/>
          <w:sz w:val="44"/>
          <w:szCs w:val="44"/>
        </w:rPr>
      </w:pPr>
      <w:r w:rsidRPr="00B05AAA">
        <w:rPr>
          <w:rFonts w:ascii="方正小标宋简体" w:eastAsia="方正小标宋简体" w:hAnsi="Calibri" w:cs="Times New Roman" w:hint="eastAsia"/>
          <w:sz w:val="44"/>
          <w:szCs w:val="44"/>
        </w:rPr>
        <w:t>国家留学基金</w:t>
      </w:r>
      <w:r>
        <w:rPr>
          <w:rFonts w:ascii="方正小标宋简体" w:eastAsia="方正小标宋简体" w:hAnsi="Calibri" w:cs="Times New Roman" w:hint="eastAsia"/>
          <w:sz w:val="44"/>
          <w:szCs w:val="44"/>
        </w:rPr>
        <w:t>资助出国</w:t>
      </w:r>
      <w:r>
        <w:rPr>
          <w:rFonts w:ascii="方正小标宋简体" w:eastAsia="方正小标宋简体" w:hAnsi="Calibri" w:cs="Times New Roman"/>
          <w:sz w:val="44"/>
          <w:szCs w:val="44"/>
        </w:rPr>
        <w:t>留学</w:t>
      </w:r>
      <w:r w:rsidRPr="00B05AAA">
        <w:rPr>
          <w:rFonts w:ascii="方正小标宋简体" w:eastAsia="方正小标宋简体" w:hAnsi="Calibri" w:cs="Times New Roman" w:hint="eastAsia"/>
          <w:sz w:val="44"/>
          <w:szCs w:val="44"/>
        </w:rPr>
        <w:t>项目</w:t>
      </w:r>
    </w:p>
    <w:p w:rsidR="00FC5DD0" w:rsidRPr="00B05AAA" w:rsidRDefault="00FC5DD0" w:rsidP="000C12EA">
      <w:pPr>
        <w:spacing w:line="700" w:lineRule="exact"/>
        <w:jc w:val="center"/>
        <w:rPr>
          <w:rFonts w:ascii="方正小标宋简体" w:eastAsia="方正小标宋简体" w:hAnsi="Calibri" w:cs="Times New Roman"/>
          <w:sz w:val="44"/>
          <w:szCs w:val="44"/>
        </w:rPr>
      </w:pPr>
      <w:r w:rsidRPr="00B05AAA">
        <w:rPr>
          <w:rFonts w:ascii="方正小标宋简体" w:eastAsia="方正小标宋简体" w:hAnsi="Calibri" w:cs="Times New Roman" w:hint="eastAsia"/>
          <w:sz w:val="44"/>
          <w:szCs w:val="44"/>
        </w:rPr>
        <w:t>申报工作的通知</w:t>
      </w:r>
    </w:p>
    <w:p w:rsidR="00FC5DD0" w:rsidRPr="00B05AAA" w:rsidRDefault="00FC5DD0" w:rsidP="00997D48">
      <w:pPr>
        <w:spacing w:line="560" w:lineRule="exact"/>
        <w:rPr>
          <w:rFonts w:ascii="Calibri" w:eastAsia="宋体" w:hAnsi="Calibri" w:cs="Times New Roman"/>
        </w:rPr>
      </w:pPr>
    </w:p>
    <w:p w:rsidR="00FC5DD0" w:rsidRPr="00A45B28" w:rsidRDefault="00FC5DD0" w:rsidP="000C12EA">
      <w:pPr>
        <w:spacing w:line="560" w:lineRule="exact"/>
        <w:rPr>
          <w:rFonts w:ascii="仿宋" w:eastAsia="仿宋" w:hAnsi="仿宋" w:cs="Times New Roman"/>
          <w:sz w:val="32"/>
          <w:szCs w:val="32"/>
        </w:rPr>
      </w:pPr>
      <w:r w:rsidRPr="00A45B28">
        <w:rPr>
          <w:rFonts w:ascii="仿宋" w:eastAsia="仿宋" w:hAnsi="仿宋" w:cs="Times New Roman" w:hint="eastAsia"/>
          <w:sz w:val="32"/>
          <w:szCs w:val="32"/>
        </w:rPr>
        <w:t>区直各有关单位</w:t>
      </w:r>
      <w:r w:rsidR="00584DE2">
        <w:rPr>
          <w:rFonts w:ascii="仿宋" w:eastAsia="仿宋" w:hAnsi="仿宋" w:cs="Times New Roman" w:hint="eastAsia"/>
          <w:sz w:val="32"/>
          <w:szCs w:val="32"/>
        </w:rPr>
        <w:t>，</w:t>
      </w:r>
      <w:r w:rsidRPr="00A45B28">
        <w:rPr>
          <w:rFonts w:ascii="仿宋" w:eastAsia="仿宋" w:hAnsi="仿宋" w:cs="Times New Roman"/>
          <w:sz w:val="32"/>
          <w:szCs w:val="32"/>
        </w:rPr>
        <w:t>各市教育局</w:t>
      </w:r>
      <w:r w:rsidRPr="00A45B28">
        <w:rPr>
          <w:rFonts w:ascii="仿宋" w:eastAsia="仿宋" w:hAnsi="仿宋" w:cs="Times New Roman" w:hint="eastAsia"/>
          <w:sz w:val="32"/>
          <w:szCs w:val="32"/>
        </w:rPr>
        <w:t>，各高等学校：</w:t>
      </w:r>
    </w:p>
    <w:p w:rsidR="00FC5DD0" w:rsidRPr="00A45B28" w:rsidRDefault="00FC5DD0" w:rsidP="000C12EA">
      <w:pPr>
        <w:spacing w:line="560" w:lineRule="exact"/>
        <w:ind w:firstLineChars="200" w:firstLine="640"/>
        <w:rPr>
          <w:rFonts w:ascii="仿宋" w:eastAsia="仿宋" w:hAnsi="仿宋"/>
          <w:sz w:val="32"/>
          <w:szCs w:val="32"/>
        </w:rPr>
      </w:pPr>
      <w:r>
        <w:rPr>
          <w:rFonts w:ascii="仿宋" w:eastAsia="仿宋" w:hAnsi="仿宋" w:cs="Times New Roman"/>
          <w:sz w:val="32"/>
          <w:szCs w:val="32"/>
        </w:rPr>
        <w:t>2021</w:t>
      </w:r>
      <w:r w:rsidRPr="00A45B28">
        <w:rPr>
          <w:rFonts w:ascii="仿宋" w:eastAsia="仿宋" w:hAnsi="仿宋" w:cs="Times New Roman"/>
          <w:sz w:val="32"/>
          <w:szCs w:val="32"/>
        </w:rPr>
        <w:t>年国家留学基金出国留学申请受理工作已全面启动</w:t>
      </w:r>
      <w:r w:rsidRPr="00A45B28">
        <w:rPr>
          <w:rFonts w:ascii="仿宋" w:eastAsia="仿宋" w:hAnsi="仿宋" w:cs="Times New Roman" w:hint="eastAsia"/>
          <w:sz w:val="32"/>
          <w:szCs w:val="32"/>
        </w:rPr>
        <w:t>，</w:t>
      </w:r>
      <w:r>
        <w:rPr>
          <w:rFonts w:ascii="仿宋" w:eastAsia="仿宋" w:hAnsi="仿宋" w:cs="Times New Roman" w:hint="eastAsia"/>
          <w:sz w:val="32"/>
          <w:szCs w:val="32"/>
        </w:rPr>
        <w:t>现将</w:t>
      </w:r>
      <w:r>
        <w:rPr>
          <w:rFonts w:ascii="仿宋" w:eastAsia="仿宋" w:hAnsi="仿宋" w:cs="Times New Roman"/>
          <w:sz w:val="32"/>
          <w:szCs w:val="32"/>
        </w:rPr>
        <w:t>国家留学基金委《</w:t>
      </w:r>
      <w:r w:rsidRPr="00FC5DD0">
        <w:rPr>
          <w:rFonts w:ascii="仿宋" w:eastAsia="仿宋" w:hAnsi="仿宋" w:cs="Times New Roman" w:hint="eastAsia"/>
          <w:sz w:val="32"/>
          <w:szCs w:val="32"/>
        </w:rPr>
        <w:t>关于做好2021年国家公派留学申请受理工作的函</w:t>
      </w:r>
      <w:r>
        <w:rPr>
          <w:rFonts w:ascii="仿宋" w:eastAsia="仿宋" w:hAnsi="仿宋" w:cs="Times New Roman" w:hint="eastAsia"/>
          <w:sz w:val="32"/>
          <w:szCs w:val="32"/>
        </w:rPr>
        <w:t>》</w:t>
      </w:r>
      <w:r w:rsidRPr="00FC5DD0">
        <w:rPr>
          <w:rFonts w:ascii="仿宋" w:eastAsia="仿宋" w:hAnsi="仿宋" w:cs="Times New Roman" w:hint="eastAsia"/>
          <w:sz w:val="32"/>
          <w:szCs w:val="32"/>
        </w:rPr>
        <w:t>（留金选2020</w:t>
      </w:r>
      <w:r>
        <w:rPr>
          <w:rFonts w:ascii="仿宋" w:eastAsia="仿宋" w:hAnsi="仿宋" w:cs="Times New Roman" w:hint="eastAsia"/>
          <w:sz w:val="32"/>
          <w:szCs w:val="32"/>
        </w:rPr>
        <w:t>〔</w:t>
      </w:r>
      <w:r w:rsidRPr="00FC5DD0">
        <w:rPr>
          <w:rFonts w:ascii="仿宋" w:eastAsia="仿宋" w:hAnsi="仿宋" w:cs="Times New Roman" w:hint="eastAsia"/>
          <w:sz w:val="32"/>
          <w:szCs w:val="32"/>
        </w:rPr>
        <w:t>149</w:t>
      </w:r>
      <w:r>
        <w:rPr>
          <w:rFonts w:ascii="仿宋" w:eastAsia="仿宋" w:hAnsi="仿宋" w:cs="Times New Roman" w:hint="eastAsia"/>
          <w:sz w:val="32"/>
          <w:szCs w:val="32"/>
        </w:rPr>
        <w:t>〕</w:t>
      </w:r>
      <w:r w:rsidRPr="00FC5DD0">
        <w:rPr>
          <w:rFonts w:ascii="仿宋" w:eastAsia="仿宋" w:hAnsi="仿宋" w:cs="Times New Roman" w:hint="eastAsia"/>
          <w:sz w:val="32"/>
          <w:szCs w:val="32"/>
        </w:rPr>
        <w:t>号）</w:t>
      </w:r>
      <w:r>
        <w:rPr>
          <w:rFonts w:ascii="仿宋" w:eastAsia="仿宋" w:hAnsi="仿宋" w:cs="Times New Roman" w:hint="eastAsia"/>
          <w:sz w:val="32"/>
          <w:szCs w:val="32"/>
        </w:rPr>
        <w:t>转发你单位</w:t>
      </w:r>
      <w:r>
        <w:rPr>
          <w:rFonts w:ascii="仿宋" w:eastAsia="仿宋" w:hAnsi="仿宋" w:cs="Times New Roman"/>
          <w:sz w:val="32"/>
          <w:szCs w:val="32"/>
        </w:rPr>
        <w:t>，请根据文件精神和国家留学网</w:t>
      </w:r>
      <w:r>
        <w:rPr>
          <w:rFonts w:ascii="仿宋" w:eastAsia="仿宋" w:hAnsi="仿宋" w:cs="Times New Roman" w:hint="eastAsia"/>
          <w:sz w:val="32"/>
          <w:szCs w:val="32"/>
        </w:rPr>
        <w:t xml:space="preserve"> </w:t>
      </w:r>
      <w:r>
        <w:rPr>
          <w:rFonts w:ascii="仿宋" w:eastAsia="仿宋" w:hAnsi="仿宋" w:cs="Times New Roman"/>
          <w:sz w:val="32"/>
          <w:szCs w:val="32"/>
        </w:rPr>
        <w:t>www.csc.edu.cn公布的</w:t>
      </w:r>
      <w:r>
        <w:rPr>
          <w:rFonts w:ascii="仿宋" w:eastAsia="仿宋" w:hAnsi="仿宋" w:cs="Times New Roman" w:hint="eastAsia"/>
          <w:sz w:val="32"/>
          <w:szCs w:val="32"/>
        </w:rPr>
        <w:t>202</w:t>
      </w:r>
      <w:r>
        <w:rPr>
          <w:rFonts w:ascii="仿宋" w:eastAsia="仿宋" w:hAnsi="仿宋" w:cs="Times New Roman"/>
          <w:sz w:val="32"/>
          <w:szCs w:val="32"/>
        </w:rPr>
        <w:t>1</w:t>
      </w:r>
      <w:r>
        <w:rPr>
          <w:rFonts w:ascii="仿宋" w:eastAsia="仿宋" w:hAnsi="仿宋" w:cs="Times New Roman" w:hint="eastAsia"/>
          <w:sz w:val="32"/>
          <w:szCs w:val="32"/>
        </w:rPr>
        <w:t>年</w:t>
      </w:r>
      <w:r>
        <w:rPr>
          <w:rFonts w:ascii="仿宋" w:eastAsia="仿宋" w:hAnsi="仿宋" w:cs="Times New Roman"/>
          <w:sz w:val="32"/>
          <w:szCs w:val="32"/>
        </w:rPr>
        <w:t>出国留学简章做好申报工作。有关申报具体事项通知如下</w:t>
      </w:r>
      <w:r w:rsidRPr="00A45B28">
        <w:rPr>
          <w:rFonts w:ascii="仿宋" w:eastAsia="仿宋" w:hAnsi="仿宋" w:cs="Times New Roman" w:hint="eastAsia"/>
          <w:sz w:val="32"/>
          <w:szCs w:val="32"/>
        </w:rPr>
        <w:t>：</w:t>
      </w:r>
    </w:p>
    <w:p w:rsidR="00FC5DD0" w:rsidRPr="00A45B28" w:rsidRDefault="00FC5DD0" w:rsidP="000C12EA">
      <w:pPr>
        <w:spacing w:line="560" w:lineRule="exact"/>
        <w:ind w:firstLineChars="200" w:firstLine="640"/>
        <w:rPr>
          <w:rFonts w:ascii="黑体" w:eastAsia="黑体" w:hAnsi="黑体"/>
          <w:sz w:val="32"/>
          <w:szCs w:val="32"/>
        </w:rPr>
      </w:pPr>
      <w:r w:rsidRPr="00A45B28">
        <w:rPr>
          <w:rFonts w:ascii="黑体" w:eastAsia="黑体" w:hAnsi="黑体" w:cs="Times New Roman" w:hint="eastAsia"/>
          <w:sz w:val="32"/>
          <w:szCs w:val="32"/>
        </w:rPr>
        <w:t>一、受理工作安排</w:t>
      </w:r>
    </w:p>
    <w:p w:rsidR="00FC5DD0" w:rsidRPr="00A45B28" w:rsidRDefault="00FC5DD0" w:rsidP="000C12EA">
      <w:pPr>
        <w:spacing w:line="560" w:lineRule="exact"/>
        <w:ind w:firstLineChars="200" w:firstLine="640"/>
        <w:rPr>
          <w:rFonts w:ascii="仿宋" w:eastAsia="仿宋" w:hAnsi="仿宋"/>
          <w:sz w:val="32"/>
          <w:szCs w:val="32"/>
        </w:rPr>
      </w:pPr>
      <w:r w:rsidRPr="00A45B28">
        <w:rPr>
          <w:rFonts w:ascii="仿宋" w:eastAsia="仿宋" w:hAnsi="仿宋" w:cs="Times New Roman" w:hint="eastAsia"/>
          <w:sz w:val="32"/>
          <w:szCs w:val="32"/>
        </w:rPr>
        <w:t>我厅委托自治区教师</w:t>
      </w:r>
      <w:r w:rsidRPr="00A45B28">
        <w:rPr>
          <w:rFonts w:ascii="仿宋" w:eastAsia="仿宋" w:hAnsi="仿宋" w:cs="Times New Roman"/>
          <w:sz w:val="32"/>
          <w:szCs w:val="32"/>
        </w:rPr>
        <w:t>培训</w:t>
      </w:r>
      <w:r w:rsidRPr="00A45B28">
        <w:rPr>
          <w:rFonts w:ascii="仿宋" w:eastAsia="仿宋" w:hAnsi="仿宋" w:cs="Times New Roman" w:hint="eastAsia"/>
          <w:sz w:val="32"/>
          <w:szCs w:val="32"/>
        </w:rPr>
        <w:t>中心负责咨询和申报受理工作。</w:t>
      </w:r>
    </w:p>
    <w:p w:rsidR="00FC5DD0" w:rsidRPr="00A45B28" w:rsidRDefault="00FC5DD0" w:rsidP="000C12EA">
      <w:pPr>
        <w:spacing w:line="560" w:lineRule="exact"/>
        <w:ind w:firstLineChars="200" w:firstLine="640"/>
        <w:rPr>
          <w:rFonts w:ascii="黑体" w:eastAsia="黑体" w:hAnsi="黑体" w:cs="Times New Roman"/>
          <w:sz w:val="32"/>
          <w:szCs w:val="32"/>
        </w:rPr>
      </w:pPr>
      <w:r w:rsidRPr="00A45B28">
        <w:rPr>
          <w:rFonts w:ascii="黑体" w:eastAsia="黑体" w:hAnsi="黑体" w:cs="Times New Roman" w:hint="eastAsia"/>
          <w:sz w:val="32"/>
          <w:szCs w:val="32"/>
        </w:rPr>
        <w:t>二、具体工作安排</w:t>
      </w:r>
    </w:p>
    <w:p w:rsidR="00FC5DD0" w:rsidRPr="00FC5DD0" w:rsidRDefault="00FC5DD0" w:rsidP="000C12EA">
      <w:pPr>
        <w:spacing w:line="560" w:lineRule="exact"/>
        <w:ind w:firstLineChars="200" w:firstLine="640"/>
        <w:rPr>
          <w:rFonts w:ascii="楷体" w:eastAsia="楷体" w:hAnsi="楷体"/>
          <w:sz w:val="32"/>
          <w:szCs w:val="32"/>
        </w:rPr>
      </w:pPr>
      <w:r w:rsidRPr="00FC5DD0">
        <w:rPr>
          <w:rFonts w:ascii="楷体" w:eastAsia="楷体" w:hAnsi="楷体" w:hint="eastAsia"/>
          <w:sz w:val="32"/>
          <w:szCs w:val="32"/>
        </w:rPr>
        <w:t>（一）申报</w:t>
      </w:r>
      <w:r w:rsidRPr="00FC5DD0">
        <w:rPr>
          <w:rFonts w:ascii="楷体" w:eastAsia="楷体" w:hAnsi="楷体"/>
          <w:sz w:val="32"/>
          <w:szCs w:val="32"/>
        </w:rPr>
        <w:t>时间</w:t>
      </w:r>
      <w:r w:rsidRPr="00FC5DD0">
        <w:rPr>
          <w:rFonts w:ascii="楷体" w:eastAsia="楷体" w:hAnsi="楷体" w:hint="eastAsia"/>
          <w:sz w:val="32"/>
          <w:szCs w:val="32"/>
        </w:rPr>
        <w:t>。</w:t>
      </w:r>
    </w:p>
    <w:p w:rsidR="00FC5DD0" w:rsidRPr="00A45B28" w:rsidRDefault="00FC5DD0" w:rsidP="000C12EA">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国家留学基金包含</w:t>
      </w:r>
      <w:r>
        <w:rPr>
          <w:rFonts w:ascii="仿宋" w:eastAsia="仿宋" w:hAnsi="仿宋" w:cs="Times New Roman"/>
          <w:sz w:val="32"/>
          <w:szCs w:val="32"/>
        </w:rPr>
        <w:t>多个子项目，</w:t>
      </w:r>
      <w:r>
        <w:rPr>
          <w:rFonts w:ascii="仿宋" w:eastAsia="仿宋" w:hAnsi="仿宋" w:cs="Times New Roman" w:hint="eastAsia"/>
          <w:sz w:val="32"/>
          <w:szCs w:val="32"/>
        </w:rPr>
        <w:t>每个</w:t>
      </w:r>
      <w:r>
        <w:rPr>
          <w:rFonts w:ascii="仿宋" w:eastAsia="仿宋" w:hAnsi="仿宋" w:cs="Times New Roman"/>
          <w:sz w:val="32"/>
          <w:szCs w:val="32"/>
        </w:rPr>
        <w:t>子项目申报时间</w:t>
      </w:r>
      <w:r>
        <w:rPr>
          <w:rFonts w:ascii="仿宋" w:eastAsia="仿宋" w:hAnsi="仿宋" w:cs="Times New Roman" w:hint="eastAsia"/>
          <w:sz w:val="32"/>
          <w:szCs w:val="32"/>
        </w:rPr>
        <w:t>以</w:t>
      </w:r>
      <w:r w:rsidRPr="00A45B28">
        <w:rPr>
          <w:rFonts w:ascii="仿宋" w:eastAsia="仿宋" w:hAnsi="仿宋" w:cs="Times New Roman"/>
          <w:sz w:val="32"/>
          <w:szCs w:val="32"/>
        </w:rPr>
        <w:t>国家留学网</w:t>
      </w:r>
      <w:hyperlink r:id="rId6" w:history="1">
        <w:r w:rsidRPr="00A45B28">
          <w:rPr>
            <w:rFonts w:ascii="仿宋" w:eastAsia="仿宋" w:hAnsi="仿宋"/>
            <w:sz w:val="32"/>
            <w:szCs w:val="32"/>
          </w:rPr>
          <w:t>https://www.csc.edu.cn/</w:t>
        </w:r>
      </w:hyperlink>
      <w:r>
        <w:rPr>
          <w:rFonts w:ascii="仿宋" w:eastAsia="仿宋" w:hAnsi="仿宋" w:hint="eastAsia"/>
          <w:sz w:val="32"/>
          <w:szCs w:val="32"/>
        </w:rPr>
        <w:t>公布</w:t>
      </w:r>
      <w:r>
        <w:rPr>
          <w:rFonts w:ascii="仿宋" w:eastAsia="仿宋" w:hAnsi="仿宋"/>
          <w:sz w:val="32"/>
          <w:szCs w:val="32"/>
        </w:rPr>
        <w:t>为准</w:t>
      </w:r>
      <w:r w:rsidRPr="00A45B28">
        <w:rPr>
          <w:rFonts w:ascii="仿宋" w:eastAsia="仿宋" w:hAnsi="仿宋" w:cs="Times New Roman" w:hint="eastAsia"/>
          <w:sz w:val="32"/>
          <w:szCs w:val="32"/>
        </w:rPr>
        <w:t>。</w:t>
      </w:r>
    </w:p>
    <w:p w:rsidR="00FC5DD0" w:rsidRPr="00FC5DD0" w:rsidRDefault="00FC5DD0" w:rsidP="000C12EA">
      <w:pPr>
        <w:spacing w:line="560" w:lineRule="exact"/>
        <w:ind w:firstLineChars="200" w:firstLine="640"/>
        <w:rPr>
          <w:rFonts w:ascii="楷体" w:eastAsia="楷体" w:hAnsi="楷体"/>
          <w:sz w:val="32"/>
          <w:szCs w:val="32"/>
        </w:rPr>
      </w:pPr>
      <w:r w:rsidRPr="00FC5DD0">
        <w:rPr>
          <w:rFonts w:ascii="楷体" w:eastAsia="楷体" w:hAnsi="楷体" w:hint="eastAsia"/>
          <w:sz w:val="32"/>
          <w:szCs w:val="32"/>
        </w:rPr>
        <w:t>（二）申报</w:t>
      </w:r>
      <w:r w:rsidRPr="00FC5DD0">
        <w:rPr>
          <w:rFonts w:ascii="楷体" w:eastAsia="楷体" w:hAnsi="楷体"/>
          <w:sz w:val="32"/>
          <w:szCs w:val="32"/>
        </w:rPr>
        <w:t>材料及方式</w:t>
      </w:r>
      <w:r w:rsidRPr="00FC5DD0">
        <w:rPr>
          <w:rFonts w:ascii="楷体" w:eastAsia="楷体" w:hAnsi="楷体" w:hint="eastAsia"/>
          <w:sz w:val="32"/>
          <w:szCs w:val="32"/>
        </w:rPr>
        <w:t>。</w:t>
      </w:r>
    </w:p>
    <w:p w:rsidR="00FC5DD0" w:rsidRPr="00A45B28" w:rsidRDefault="000C12EA" w:rsidP="000C12EA">
      <w:pPr>
        <w:spacing w:line="560" w:lineRule="exact"/>
        <w:ind w:firstLineChars="350" w:firstLine="735"/>
        <w:rPr>
          <w:rFonts w:ascii="仿宋" w:eastAsia="仿宋" w:hAnsi="仿宋" w:cs="Times New Roman"/>
          <w:sz w:val="32"/>
          <w:szCs w:val="32"/>
        </w:rPr>
      </w:pPr>
      <w:r w:rsidRPr="00952541">
        <w:rPr>
          <w:rFonts w:ascii="仿宋" w:eastAsia="仿宋" w:hAnsi="仿宋"/>
          <w:noProof/>
          <w:szCs w:val="32"/>
        </w:rPr>
        <mc:AlternateContent>
          <mc:Choice Requires="wps">
            <w:drawing>
              <wp:anchor distT="0" distB="0" distL="114300" distR="114300" simplePos="0" relativeHeight="251662336" behindDoc="0" locked="0" layoutInCell="1" allowOverlap="1" wp14:anchorId="2BA363B5" wp14:editId="3634E295">
                <wp:simplePos x="0" y="0"/>
                <wp:positionH relativeFrom="column">
                  <wp:posOffset>-209550</wp:posOffset>
                </wp:positionH>
                <wp:positionV relativeFrom="paragraph">
                  <wp:posOffset>1292225</wp:posOffset>
                </wp:positionV>
                <wp:extent cx="6086475" cy="8255"/>
                <wp:effectExtent l="30480" t="35560" r="36195" b="3238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8255"/>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6E280" id="直接连接符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01.75pt" to="462.75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" strokecolor="red" strokeweight="4.5pt">
                <v:stroke linestyle="thickThin"/>
              </v:line>
            </w:pict>
          </mc:Fallback>
        </mc:AlternateContent>
      </w:r>
      <w:r w:rsidR="00FC5DD0" w:rsidRPr="00A45B28">
        <w:rPr>
          <w:rFonts w:ascii="仿宋" w:eastAsia="仿宋" w:hAnsi="仿宋" w:cs="Times New Roman" w:hint="eastAsia"/>
          <w:sz w:val="32"/>
          <w:szCs w:val="32"/>
        </w:rPr>
        <w:t>国家</w:t>
      </w:r>
      <w:r w:rsidR="00FC5DD0" w:rsidRPr="00A45B28">
        <w:rPr>
          <w:rFonts w:ascii="仿宋" w:eastAsia="仿宋" w:hAnsi="仿宋" w:cs="Times New Roman"/>
          <w:sz w:val="32"/>
          <w:szCs w:val="32"/>
        </w:rPr>
        <w:t>留学基金</w:t>
      </w:r>
      <w:r w:rsidR="00FC5DD0" w:rsidRPr="00A45B28">
        <w:rPr>
          <w:rFonts w:ascii="仿宋" w:eastAsia="仿宋" w:hAnsi="仿宋" w:cs="Times New Roman" w:hint="eastAsia"/>
          <w:sz w:val="32"/>
          <w:szCs w:val="32"/>
        </w:rPr>
        <w:t>出国</w:t>
      </w:r>
      <w:r w:rsidR="00FC5DD0" w:rsidRPr="00A45B28">
        <w:rPr>
          <w:rFonts w:ascii="仿宋" w:eastAsia="仿宋" w:hAnsi="仿宋" w:cs="Times New Roman"/>
          <w:sz w:val="32"/>
          <w:szCs w:val="32"/>
        </w:rPr>
        <w:t>留学项目采用</w:t>
      </w:r>
      <w:r w:rsidR="00FC5DD0" w:rsidRPr="00A45B28">
        <w:rPr>
          <w:rFonts w:ascii="仿宋" w:eastAsia="仿宋" w:hAnsi="仿宋" w:cs="Times New Roman" w:hint="eastAsia"/>
          <w:sz w:val="32"/>
          <w:szCs w:val="32"/>
        </w:rPr>
        <w:t>网上和</w:t>
      </w:r>
      <w:r w:rsidR="00FC5DD0" w:rsidRPr="00A45B28">
        <w:rPr>
          <w:rFonts w:ascii="仿宋" w:eastAsia="仿宋" w:hAnsi="仿宋" w:cs="Times New Roman"/>
          <w:sz w:val="32"/>
          <w:szCs w:val="32"/>
        </w:rPr>
        <w:t>纸质材料同时申报</w:t>
      </w:r>
      <w:r w:rsidR="00FC5DD0" w:rsidRPr="00A45B28">
        <w:rPr>
          <w:rFonts w:ascii="仿宋" w:eastAsia="仿宋" w:hAnsi="仿宋" w:cs="Times New Roman" w:hint="eastAsia"/>
          <w:sz w:val="32"/>
          <w:szCs w:val="32"/>
        </w:rPr>
        <w:t>的</w:t>
      </w:r>
      <w:r w:rsidR="00FC5DD0" w:rsidRPr="00A45B28">
        <w:rPr>
          <w:rFonts w:ascii="仿宋" w:eastAsia="仿宋" w:hAnsi="仿宋" w:cs="Times New Roman"/>
          <w:sz w:val="32"/>
          <w:szCs w:val="32"/>
        </w:rPr>
        <w:t>方式，</w:t>
      </w:r>
      <w:r w:rsidR="00FC5DD0">
        <w:rPr>
          <w:rFonts w:ascii="仿宋" w:eastAsia="仿宋" w:hAnsi="仿宋" w:cs="Times New Roman" w:hint="eastAsia"/>
          <w:sz w:val="32"/>
          <w:szCs w:val="32"/>
        </w:rPr>
        <w:t>申请人网上</w:t>
      </w:r>
      <w:r w:rsidR="00FC5DD0">
        <w:rPr>
          <w:rFonts w:ascii="仿宋" w:eastAsia="仿宋" w:hAnsi="仿宋" w:cs="Times New Roman"/>
          <w:sz w:val="32"/>
          <w:szCs w:val="32"/>
        </w:rPr>
        <w:t>申</w:t>
      </w:r>
      <w:r w:rsidR="00FC5DD0">
        <w:rPr>
          <w:rFonts w:ascii="仿宋" w:eastAsia="仿宋" w:hAnsi="仿宋" w:cs="Times New Roman" w:hint="eastAsia"/>
          <w:sz w:val="32"/>
          <w:szCs w:val="32"/>
        </w:rPr>
        <w:t>报</w:t>
      </w:r>
      <w:r w:rsidR="00FC5DD0">
        <w:rPr>
          <w:rFonts w:ascii="仿宋" w:eastAsia="仿宋" w:hAnsi="仿宋" w:cs="Times New Roman"/>
          <w:sz w:val="32"/>
          <w:szCs w:val="32"/>
        </w:rPr>
        <w:t>后</w:t>
      </w:r>
      <w:r w:rsidR="00FC5DD0">
        <w:rPr>
          <w:rFonts w:ascii="仿宋" w:eastAsia="仿宋" w:hAnsi="仿宋" w:cs="Times New Roman" w:hint="eastAsia"/>
          <w:sz w:val="32"/>
          <w:szCs w:val="32"/>
        </w:rPr>
        <w:t>，经</w:t>
      </w:r>
      <w:r w:rsidR="00FC5DD0">
        <w:rPr>
          <w:rFonts w:ascii="仿宋" w:eastAsia="仿宋" w:hAnsi="仿宋" w:cs="Times New Roman"/>
          <w:sz w:val="32"/>
          <w:szCs w:val="32"/>
        </w:rPr>
        <w:t>单位审核</w:t>
      </w:r>
      <w:r w:rsidR="00FC5DD0">
        <w:rPr>
          <w:rFonts w:ascii="仿宋" w:eastAsia="仿宋" w:hAnsi="仿宋" w:cs="Times New Roman" w:hint="eastAsia"/>
          <w:sz w:val="32"/>
          <w:szCs w:val="32"/>
        </w:rPr>
        <w:t>、</w:t>
      </w:r>
      <w:r w:rsidR="00FC5DD0">
        <w:rPr>
          <w:rFonts w:ascii="仿宋" w:eastAsia="仿宋" w:hAnsi="仿宋" w:cs="Times New Roman"/>
          <w:sz w:val="32"/>
          <w:szCs w:val="32"/>
        </w:rPr>
        <w:t>主管部门推荐</w:t>
      </w:r>
      <w:r w:rsidR="00FC5DD0">
        <w:rPr>
          <w:rFonts w:ascii="仿宋" w:eastAsia="仿宋" w:hAnsi="仿宋" w:cs="Times New Roman" w:hint="eastAsia"/>
          <w:sz w:val="32"/>
          <w:szCs w:val="32"/>
        </w:rPr>
        <w:t>，</w:t>
      </w:r>
      <w:r w:rsidR="00FC5DD0">
        <w:rPr>
          <w:rFonts w:ascii="仿宋" w:eastAsia="仿宋" w:hAnsi="仿宋" w:cs="Times New Roman"/>
          <w:sz w:val="32"/>
          <w:szCs w:val="32"/>
        </w:rPr>
        <w:t>在规定时间</w:t>
      </w:r>
      <w:r w:rsidR="00FC5DD0">
        <w:rPr>
          <w:rFonts w:ascii="仿宋" w:eastAsia="仿宋" w:hAnsi="仿宋" w:cs="Times New Roman" w:hint="eastAsia"/>
          <w:sz w:val="32"/>
          <w:szCs w:val="32"/>
        </w:rPr>
        <w:t>内</w:t>
      </w:r>
      <w:r w:rsidR="00FC5DD0">
        <w:rPr>
          <w:rFonts w:ascii="仿宋" w:eastAsia="仿宋" w:hAnsi="仿宋" w:cs="Times New Roman"/>
          <w:sz w:val="32"/>
          <w:szCs w:val="32"/>
        </w:rPr>
        <w:t>将项目所需纸质申</w:t>
      </w:r>
      <w:r w:rsidR="00FC5DD0">
        <w:rPr>
          <w:rFonts w:ascii="仿宋" w:eastAsia="仿宋" w:hAnsi="仿宋" w:cs="Times New Roman" w:hint="eastAsia"/>
          <w:sz w:val="32"/>
          <w:szCs w:val="32"/>
        </w:rPr>
        <w:t>报</w:t>
      </w:r>
      <w:r w:rsidR="00FC5DD0">
        <w:rPr>
          <w:rFonts w:ascii="仿宋" w:eastAsia="仿宋" w:hAnsi="仿宋" w:cs="Times New Roman"/>
          <w:sz w:val="32"/>
          <w:szCs w:val="32"/>
        </w:rPr>
        <w:t>材料报送我厅</w:t>
      </w:r>
      <w:r w:rsidR="00FC5DD0" w:rsidRPr="00A45B28">
        <w:rPr>
          <w:rFonts w:ascii="仿宋" w:eastAsia="仿宋" w:hAnsi="仿宋" w:cs="Times New Roman"/>
          <w:sz w:val="32"/>
          <w:szCs w:val="32"/>
        </w:rPr>
        <w:t>。</w:t>
      </w:r>
    </w:p>
    <w:p w:rsidR="000C12EA" w:rsidRDefault="000C12EA" w:rsidP="000C12EA">
      <w:pPr>
        <w:pStyle w:val="a3"/>
        <w:spacing w:line="560" w:lineRule="exact"/>
        <w:ind w:firstLine="640"/>
        <w:rPr>
          <w:rFonts w:ascii="黑体" w:eastAsia="黑体" w:hAnsi="黑体"/>
          <w:sz w:val="32"/>
          <w:szCs w:val="32"/>
        </w:rPr>
        <w:sectPr w:rsidR="000C12EA" w:rsidSect="000C12EA">
          <w:pgSz w:w="11906" w:h="16838" w:code="9"/>
          <w:pgMar w:top="1701" w:right="1474" w:bottom="1134" w:left="1588" w:header="851" w:footer="1559" w:gutter="0"/>
          <w:cols w:space="425"/>
          <w:docGrid w:type="lines" w:linePitch="312"/>
        </w:sectPr>
      </w:pPr>
    </w:p>
    <w:p w:rsidR="00FC5DD0" w:rsidRPr="00A45B28" w:rsidRDefault="00FC5DD0" w:rsidP="000C12EA">
      <w:pPr>
        <w:pStyle w:val="a3"/>
        <w:spacing w:line="560" w:lineRule="exact"/>
        <w:ind w:firstLine="640"/>
        <w:rPr>
          <w:rFonts w:ascii="黑体" w:eastAsia="黑体" w:hAnsi="黑体"/>
          <w:sz w:val="32"/>
          <w:szCs w:val="32"/>
        </w:rPr>
      </w:pPr>
      <w:r w:rsidRPr="00A45B28">
        <w:rPr>
          <w:rFonts w:ascii="黑体" w:eastAsia="黑体" w:hAnsi="黑体" w:hint="eastAsia"/>
          <w:sz w:val="32"/>
          <w:szCs w:val="32"/>
        </w:rPr>
        <w:lastRenderedPageBreak/>
        <w:t>三、联系人及联系方式</w:t>
      </w:r>
    </w:p>
    <w:p w:rsidR="00FC5DD0" w:rsidRPr="00A45B28" w:rsidRDefault="00FC5DD0" w:rsidP="000C12EA">
      <w:pPr>
        <w:pStyle w:val="a3"/>
        <w:spacing w:line="560" w:lineRule="exact"/>
        <w:ind w:firstLine="640"/>
        <w:rPr>
          <w:rFonts w:ascii="仿宋" w:eastAsia="仿宋" w:hAnsi="仿宋"/>
          <w:sz w:val="32"/>
          <w:szCs w:val="32"/>
        </w:rPr>
      </w:pPr>
      <w:r w:rsidRPr="00A45B28">
        <w:rPr>
          <w:rFonts w:ascii="仿宋" w:eastAsia="仿宋" w:hAnsi="仿宋" w:hint="eastAsia"/>
          <w:sz w:val="32"/>
          <w:szCs w:val="32"/>
        </w:rPr>
        <w:t>具体申报问题请按照在线信息平台提供的联系方式直接咨询国家留学基金管理委员会。广西受理</w:t>
      </w:r>
      <w:r w:rsidRPr="00A45B28">
        <w:rPr>
          <w:rFonts w:ascii="仿宋" w:eastAsia="仿宋" w:hAnsi="仿宋"/>
          <w:sz w:val="32"/>
          <w:szCs w:val="32"/>
        </w:rPr>
        <w:t>机构</w:t>
      </w:r>
      <w:r w:rsidRPr="00A45B28">
        <w:rPr>
          <w:rFonts w:ascii="仿宋" w:eastAsia="仿宋" w:hAnsi="仿宋" w:hint="eastAsia"/>
          <w:sz w:val="32"/>
          <w:szCs w:val="32"/>
        </w:rPr>
        <w:t>联系人：甘煜慧，联系电话：</w:t>
      </w:r>
      <w:r w:rsidRPr="00A45B28">
        <w:rPr>
          <w:rFonts w:ascii="仿宋" w:eastAsia="仿宋" w:hAnsi="仿宋"/>
          <w:sz w:val="32"/>
          <w:szCs w:val="32"/>
        </w:rPr>
        <w:t>0771—5815402。</w:t>
      </w:r>
    </w:p>
    <w:p w:rsidR="00FC5DD0" w:rsidRPr="00A45B28" w:rsidRDefault="00FC5DD0" w:rsidP="000C12EA">
      <w:pPr>
        <w:pStyle w:val="a3"/>
        <w:spacing w:line="560" w:lineRule="exact"/>
        <w:ind w:firstLineChars="0" w:firstLine="0"/>
        <w:rPr>
          <w:rFonts w:ascii="仿宋" w:eastAsia="仿宋" w:hAnsi="仿宋"/>
          <w:sz w:val="32"/>
          <w:szCs w:val="32"/>
        </w:rPr>
      </w:pPr>
      <w:r w:rsidRPr="00A45B28">
        <w:rPr>
          <w:rFonts w:ascii="仿宋" w:eastAsia="仿宋" w:hAnsi="仿宋"/>
          <w:sz w:val="32"/>
          <w:szCs w:val="32"/>
        </w:rPr>
        <w:t xml:space="preserve">     </w:t>
      </w:r>
    </w:p>
    <w:p w:rsidR="00FC5DD0" w:rsidRPr="00A45B28" w:rsidRDefault="00FC5DD0" w:rsidP="000C12EA">
      <w:pPr>
        <w:pStyle w:val="a3"/>
        <w:spacing w:line="560" w:lineRule="exact"/>
        <w:ind w:firstLineChars="0" w:firstLine="0"/>
        <w:jc w:val="center"/>
        <w:rPr>
          <w:rFonts w:ascii="仿宋" w:eastAsia="仿宋" w:hAnsi="仿宋"/>
          <w:sz w:val="32"/>
          <w:szCs w:val="32"/>
        </w:rPr>
      </w:pPr>
      <w:r w:rsidRPr="00A45B28">
        <w:rPr>
          <w:rFonts w:ascii="仿宋" w:eastAsia="仿宋" w:hAnsi="仿宋"/>
          <w:sz w:val="32"/>
          <w:szCs w:val="32"/>
        </w:rPr>
        <w:t xml:space="preserve">                    </w:t>
      </w:r>
    </w:p>
    <w:p w:rsidR="00FC5DD0" w:rsidRPr="00584DE2" w:rsidRDefault="00FC5DD0" w:rsidP="000C12EA">
      <w:pPr>
        <w:spacing w:line="560" w:lineRule="exact"/>
        <w:ind w:firstLineChars="1300" w:firstLine="4160"/>
        <w:jc w:val="left"/>
        <w:rPr>
          <w:rFonts w:ascii="仿宋" w:eastAsia="仿宋" w:hAnsi="仿宋"/>
          <w:sz w:val="32"/>
          <w:szCs w:val="32"/>
        </w:rPr>
      </w:pPr>
      <w:r w:rsidRPr="00584DE2">
        <w:rPr>
          <w:rFonts w:ascii="仿宋" w:eastAsia="仿宋" w:hAnsi="仿宋" w:hint="eastAsia"/>
          <w:sz w:val="32"/>
          <w:szCs w:val="32"/>
        </w:rPr>
        <w:t>广西壮族自治区教育厅</w:t>
      </w:r>
      <w:r w:rsidR="00584DE2" w:rsidRPr="00584DE2">
        <w:rPr>
          <w:rFonts w:ascii="仿宋" w:eastAsia="仿宋" w:hAnsi="仿宋" w:hint="eastAsia"/>
          <w:sz w:val="32"/>
          <w:szCs w:val="32"/>
        </w:rPr>
        <w:t>办公室</w:t>
      </w:r>
    </w:p>
    <w:p w:rsidR="00997D48" w:rsidRDefault="00FC5DD0" w:rsidP="000C12EA">
      <w:pPr>
        <w:spacing w:line="560" w:lineRule="exact"/>
        <w:ind w:right="84" w:firstLineChars="1500" w:firstLine="4800"/>
        <w:jc w:val="left"/>
        <w:rPr>
          <w:rFonts w:ascii="仿宋" w:eastAsia="仿宋" w:hAnsi="仿宋"/>
          <w:sz w:val="32"/>
          <w:szCs w:val="32"/>
        </w:rPr>
      </w:pPr>
      <w:r w:rsidRPr="00A45B28">
        <w:rPr>
          <w:rFonts w:ascii="仿宋" w:eastAsia="仿宋" w:hAnsi="仿宋"/>
          <w:sz w:val="32"/>
          <w:szCs w:val="32"/>
        </w:rPr>
        <w:t>20</w:t>
      </w:r>
      <w:r>
        <w:rPr>
          <w:rFonts w:ascii="仿宋" w:eastAsia="仿宋" w:hAnsi="仿宋"/>
          <w:sz w:val="32"/>
          <w:szCs w:val="32"/>
        </w:rPr>
        <w:t>20</w:t>
      </w:r>
      <w:r w:rsidRPr="00A45B28">
        <w:rPr>
          <w:rFonts w:ascii="仿宋" w:eastAsia="仿宋" w:hAnsi="仿宋" w:hint="eastAsia"/>
          <w:sz w:val="32"/>
          <w:szCs w:val="32"/>
        </w:rPr>
        <w:t>年</w:t>
      </w:r>
      <w:r w:rsidRPr="00A45B28">
        <w:rPr>
          <w:rFonts w:ascii="仿宋" w:eastAsia="仿宋" w:hAnsi="仿宋"/>
          <w:sz w:val="32"/>
          <w:szCs w:val="32"/>
        </w:rPr>
        <w:t>12</w:t>
      </w:r>
      <w:r w:rsidRPr="00A45B28">
        <w:rPr>
          <w:rFonts w:ascii="仿宋" w:eastAsia="仿宋" w:hAnsi="仿宋" w:hint="eastAsia"/>
          <w:sz w:val="32"/>
          <w:szCs w:val="32"/>
        </w:rPr>
        <w:t>月</w:t>
      </w:r>
      <w:r w:rsidR="000C12EA">
        <w:rPr>
          <w:rFonts w:ascii="仿宋" w:eastAsia="仿宋" w:hAnsi="仿宋" w:hint="eastAsia"/>
          <w:sz w:val="32"/>
          <w:szCs w:val="32"/>
        </w:rPr>
        <w:t>17</w:t>
      </w:r>
      <w:r w:rsidRPr="00A45B28">
        <w:rPr>
          <w:rFonts w:ascii="仿宋" w:eastAsia="仿宋" w:hAnsi="仿宋" w:hint="eastAsia"/>
          <w:sz w:val="32"/>
          <w:szCs w:val="32"/>
        </w:rPr>
        <w:t>日</w:t>
      </w:r>
    </w:p>
    <w:p w:rsidR="00997D48" w:rsidRPr="00997D48" w:rsidRDefault="00997D48" w:rsidP="000C12EA">
      <w:pPr>
        <w:spacing w:line="560" w:lineRule="exact"/>
        <w:ind w:right="84" w:firstLineChars="135" w:firstLine="432"/>
        <w:rPr>
          <w:rFonts w:ascii="仿宋" w:eastAsia="仿宋" w:hAnsi="仿宋"/>
          <w:sz w:val="32"/>
          <w:szCs w:val="32"/>
        </w:rPr>
      </w:pPr>
      <w:r>
        <w:rPr>
          <w:rFonts w:ascii="仿宋" w:eastAsia="仿宋" w:hAnsi="仿宋" w:hint="eastAsia"/>
          <w:sz w:val="32"/>
          <w:szCs w:val="32"/>
        </w:rPr>
        <w:t>（</w:t>
      </w:r>
      <w:r w:rsidRPr="00997D48">
        <w:rPr>
          <w:rFonts w:ascii="仿宋" w:eastAsia="仿宋" w:hAnsi="仿宋" w:hint="eastAsia"/>
          <w:sz w:val="32"/>
          <w:szCs w:val="32"/>
        </w:rPr>
        <w:t>此件</w:t>
      </w:r>
      <w:r w:rsidRPr="00997D48">
        <w:rPr>
          <w:rFonts w:ascii="仿宋" w:eastAsia="仿宋" w:hAnsi="仿宋"/>
          <w:sz w:val="32"/>
          <w:szCs w:val="32"/>
        </w:rPr>
        <w:t>主动公开</w:t>
      </w:r>
      <w:r>
        <w:rPr>
          <w:rFonts w:ascii="仿宋" w:eastAsia="仿宋" w:hAnsi="仿宋" w:hint="eastAsia"/>
          <w:sz w:val="32"/>
          <w:szCs w:val="32"/>
        </w:rPr>
        <w:t>）</w:t>
      </w:r>
    </w:p>
    <w:sectPr w:rsidR="00997D48" w:rsidRPr="00997D48" w:rsidSect="000C12EA">
      <w:pgSz w:w="11906" w:h="16838" w:code="9"/>
      <w:pgMar w:top="2098" w:right="1474" w:bottom="1985" w:left="1588" w:header="851" w:footer="1559"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E23" w:rsidRDefault="00C47E23" w:rsidP="00FC5DD0">
      <w:r>
        <w:separator/>
      </w:r>
    </w:p>
  </w:endnote>
  <w:endnote w:type="continuationSeparator" w:id="0">
    <w:p w:rsidR="00C47E23" w:rsidRDefault="00C47E23" w:rsidP="00FC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auto"/>
    <w:pitch w:val="variable"/>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E23" w:rsidRDefault="00C47E23" w:rsidP="00FC5DD0">
      <w:r>
        <w:separator/>
      </w:r>
    </w:p>
  </w:footnote>
  <w:footnote w:type="continuationSeparator" w:id="0">
    <w:p w:rsidR="00C47E23" w:rsidRDefault="00C47E23" w:rsidP="00FC5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D0"/>
    <w:rsid w:val="0003685A"/>
    <w:rsid w:val="000650D9"/>
    <w:rsid w:val="000C12EA"/>
    <w:rsid w:val="00584DE2"/>
    <w:rsid w:val="00622995"/>
    <w:rsid w:val="00997D48"/>
    <w:rsid w:val="00C47E23"/>
    <w:rsid w:val="00FC5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12DF72-EEE4-4F56-8277-F9EE770E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D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DD0"/>
    <w:pPr>
      <w:ind w:firstLineChars="200" w:firstLine="420"/>
    </w:pPr>
    <w:rPr>
      <w:rFonts w:ascii="Calibri" w:eastAsia="宋体" w:hAnsi="Calibri" w:cs="Times New Roman"/>
    </w:rPr>
  </w:style>
  <w:style w:type="paragraph" w:styleId="a4">
    <w:name w:val="Balloon Text"/>
    <w:basedOn w:val="a"/>
    <w:link w:val="Char"/>
    <w:uiPriority w:val="99"/>
    <w:semiHidden/>
    <w:unhideWhenUsed/>
    <w:rsid w:val="00FC5DD0"/>
    <w:rPr>
      <w:sz w:val="18"/>
      <w:szCs w:val="18"/>
    </w:rPr>
  </w:style>
  <w:style w:type="character" w:customStyle="1" w:styleId="Char">
    <w:name w:val="批注框文本 Char"/>
    <w:basedOn w:val="a0"/>
    <w:link w:val="a4"/>
    <w:uiPriority w:val="99"/>
    <w:semiHidden/>
    <w:rsid w:val="00FC5DD0"/>
    <w:rPr>
      <w:sz w:val="18"/>
      <w:szCs w:val="18"/>
    </w:rPr>
  </w:style>
  <w:style w:type="paragraph" w:styleId="a5">
    <w:name w:val="header"/>
    <w:basedOn w:val="a"/>
    <w:link w:val="Char0"/>
    <w:uiPriority w:val="99"/>
    <w:unhideWhenUsed/>
    <w:rsid w:val="00FC5D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C5DD0"/>
    <w:rPr>
      <w:sz w:val="18"/>
      <w:szCs w:val="18"/>
    </w:rPr>
  </w:style>
  <w:style w:type="paragraph" w:styleId="a6">
    <w:name w:val="footer"/>
    <w:basedOn w:val="a"/>
    <w:link w:val="Char1"/>
    <w:uiPriority w:val="99"/>
    <w:unhideWhenUsed/>
    <w:rsid w:val="00FC5DD0"/>
    <w:pPr>
      <w:tabs>
        <w:tab w:val="center" w:pos="4153"/>
        <w:tab w:val="right" w:pos="8306"/>
      </w:tabs>
      <w:snapToGrid w:val="0"/>
      <w:jc w:val="left"/>
    </w:pPr>
    <w:rPr>
      <w:sz w:val="18"/>
      <w:szCs w:val="18"/>
    </w:rPr>
  </w:style>
  <w:style w:type="character" w:customStyle="1" w:styleId="Char1">
    <w:name w:val="页脚 Char"/>
    <w:basedOn w:val="a0"/>
    <w:link w:val="a6"/>
    <w:uiPriority w:val="99"/>
    <w:rsid w:val="00FC5D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甘煜慧</dc:creator>
  <cp:keywords/>
  <dc:description/>
  <cp:lastModifiedBy>覃程</cp:lastModifiedBy>
  <cp:revision>3</cp:revision>
  <dcterms:created xsi:type="dcterms:W3CDTF">2020-12-16T01:52:00Z</dcterms:created>
  <dcterms:modified xsi:type="dcterms:W3CDTF">2020-12-17T09:04:00Z</dcterms:modified>
</cp:coreProperties>
</file>