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附件1</w:t>
      </w:r>
    </w:p>
    <w:p>
      <w:pPr>
        <w:widowControl/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桂林理工大学202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年</w:t>
      </w:r>
      <w:bookmarkStart w:id="0" w:name="_GoBack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专职</w:t>
      </w:r>
      <w:bookmarkEnd w:id="0"/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辅导员招聘报名表</w:t>
      </w:r>
    </w:p>
    <w:p>
      <w:pPr>
        <w:widowControl/>
        <w:spacing w:line="440" w:lineRule="exact"/>
        <w:ind w:firstLine="281" w:firstLineChars="1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</w:rPr>
        <w:t xml:space="preserve">报名类别：专职辅导员（   ）类  </w:t>
      </w:r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339"/>
        <w:gridCol w:w="768"/>
        <w:gridCol w:w="626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2" w:leftChars="-44" w:right="-181" w:rightChars="-8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2280" w:firstLine="2280" w:firstLineChars="9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个人对辅导员工作的认识及应聘理由（500字以内）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注：请不要自行改动表格样式，填写内容在两页内完成，正反面打印。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mNWM2NDQxMTM1OTQxMzhkZTNjMzlkZDYwNWNmMGMifQ=="/>
  </w:docVars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28E0121C"/>
    <w:rsid w:val="33D076F2"/>
    <w:rsid w:val="36C33BD6"/>
    <w:rsid w:val="64BB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semiHidden/>
    <w:qFormat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295</Words>
  <Characters>300</Characters>
  <Lines>3</Lines>
  <Paragraphs>1</Paragraphs>
  <TotalTime>3</TotalTime>
  <ScaleCrop>false</ScaleCrop>
  <LinksUpToDate>false</LinksUpToDate>
  <CharactersWithSpaces>346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刘茜雯</dc:creator>
  <cp:lastModifiedBy>Administrator</cp:lastModifiedBy>
  <cp:lastPrinted>2019-09-25T01:40:00Z</cp:lastPrinted>
  <dcterms:modified xsi:type="dcterms:W3CDTF">2023-03-02T09:32:23Z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F6BFB959B2D84EB8B7E8D946DB004F41</vt:lpwstr>
  </property>
</Properties>
</file>